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24" w:rsidRPr="00A52124" w:rsidRDefault="00A52124" w:rsidP="00A52124">
      <w:pPr>
        <w:widowControl/>
        <w:rPr>
          <w:rFonts w:eastAsia="Times New Roman"/>
          <w:bCs w:val="0"/>
          <w:color w:val="auto"/>
          <w:sz w:val="28"/>
          <w:szCs w:val="28"/>
        </w:rPr>
      </w:pPr>
      <w:r w:rsidRPr="00A52124">
        <w:rPr>
          <w:rFonts w:eastAsia="Times New Roman"/>
          <w:bCs w:val="0"/>
          <w:color w:val="auto"/>
          <w:sz w:val="28"/>
          <w:szCs w:val="28"/>
        </w:rPr>
        <w:t>Муниципальное дошкольное образовательное учреждение</w:t>
      </w:r>
    </w:p>
    <w:p w:rsidR="00A52124" w:rsidRPr="00A52124" w:rsidRDefault="00A52124" w:rsidP="00A52124">
      <w:pPr>
        <w:widowControl/>
        <w:rPr>
          <w:rFonts w:eastAsia="Times New Roman"/>
          <w:bCs w:val="0"/>
          <w:color w:val="auto"/>
          <w:sz w:val="28"/>
          <w:szCs w:val="28"/>
        </w:rPr>
      </w:pPr>
      <w:r w:rsidRPr="00A52124">
        <w:rPr>
          <w:rFonts w:eastAsia="Times New Roman"/>
          <w:bCs w:val="0"/>
          <w:color w:val="auto"/>
          <w:sz w:val="28"/>
          <w:szCs w:val="28"/>
        </w:rPr>
        <w:t xml:space="preserve"> «Детский сад №4 "Колобок" г. Ртищево Саратовской области»</w:t>
      </w:r>
    </w:p>
    <w:p w:rsidR="00A52124" w:rsidRP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P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P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P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P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P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Pr="00A52124" w:rsidRDefault="00A52124" w:rsidP="00A52124">
      <w:pPr>
        <w:widowControl/>
        <w:spacing w:after="160" w:line="259" w:lineRule="auto"/>
        <w:rPr>
          <w:rFonts w:eastAsia="Century Gothic"/>
          <w:color w:val="auto"/>
          <w:sz w:val="28"/>
          <w:szCs w:val="28"/>
        </w:rPr>
      </w:pPr>
      <w:r w:rsidRPr="00A52124">
        <w:rPr>
          <w:rFonts w:eastAsia="Century Gothic"/>
          <w:color w:val="auto"/>
          <w:sz w:val="28"/>
          <w:szCs w:val="28"/>
        </w:rPr>
        <w:t>Консультация для родителей</w:t>
      </w:r>
    </w:p>
    <w:p w:rsidR="00A52124" w:rsidRPr="00A52124" w:rsidRDefault="00A52124" w:rsidP="00A52124">
      <w:pPr>
        <w:rPr>
          <w:sz w:val="28"/>
        </w:rPr>
      </w:pPr>
      <w:r w:rsidRPr="00A52124">
        <w:rPr>
          <w:rFonts w:eastAsia="Century Gothic"/>
          <w:color w:val="auto"/>
          <w:sz w:val="28"/>
          <w:szCs w:val="28"/>
        </w:rPr>
        <w:t>на тему:</w:t>
      </w:r>
      <w:r w:rsidRPr="00A52124">
        <w:rPr>
          <w:rFonts w:eastAsia="Times New Roman"/>
          <w:bCs w:val="0"/>
          <w:color w:val="auto"/>
          <w:sz w:val="28"/>
          <w:szCs w:val="28"/>
          <w:lang w:eastAsia="ru-RU"/>
        </w:rPr>
        <w:t xml:space="preserve"> «</w:t>
      </w:r>
      <w:r w:rsidRPr="00A52124">
        <w:rPr>
          <w:sz w:val="28"/>
        </w:rPr>
        <w:t>Причины речевых нарушений».</w:t>
      </w:r>
    </w:p>
    <w:p w:rsidR="00A52124" w:rsidRPr="00A52124" w:rsidRDefault="00A52124" w:rsidP="00A52124">
      <w:pPr>
        <w:rPr>
          <w:sz w:val="28"/>
        </w:rPr>
      </w:pPr>
    </w:p>
    <w:p w:rsidR="00A52124" w:rsidRPr="00A52124" w:rsidRDefault="00A52124" w:rsidP="00A52124">
      <w:pPr>
        <w:rPr>
          <w:sz w:val="28"/>
        </w:rPr>
      </w:pPr>
    </w:p>
    <w:p w:rsidR="00A52124" w:rsidRPr="00A52124" w:rsidRDefault="00A52124" w:rsidP="00A52124">
      <w:pPr>
        <w:rPr>
          <w:sz w:val="28"/>
        </w:rPr>
      </w:pPr>
    </w:p>
    <w:p w:rsidR="00A52124" w:rsidRPr="00A52124" w:rsidRDefault="00A52124" w:rsidP="00A52124">
      <w:pPr>
        <w:rPr>
          <w:sz w:val="28"/>
        </w:rPr>
      </w:pPr>
    </w:p>
    <w:p w:rsidR="00A52124" w:rsidRPr="00A52124" w:rsidRDefault="00A52124" w:rsidP="00A52124">
      <w:pPr>
        <w:rPr>
          <w:sz w:val="28"/>
        </w:rPr>
      </w:pPr>
    </w:p>
    <w:p w:rsidR="00A52124" w:rsidRPr="00A52124" w:rsidRDefault="00A52124" w:rsidP="00A52124">
      <w:pPr>
        <w:rPr>
          <w:sz w:val="28"/>
        </w:rPr>
      </w:pPr>
    </w:p>
    <w:p w:rsidR="00A52124" w:rsidRPr="00A52124" w:rsidRDefault="00A52124" w:rsidP="00A52124">
      <w:pPr>
        <w:rPr>
          <w:sz w:val="28"/>
        </w:rPr>
      </w:pPr>
    </w:p>
    <w:p w:rsidR="00A52124" w:rsidRPr="00A52124" w:rsidRDefault="00A52124" w:rsidP="00A52124">
      <w:pPr>
        <w:rPr>
          <w:sz w:val="28"/>
        </w:rPr>
      </w:pPr>
    </w:p>
    <w:p w:rsidR="00A52124" w:rsidRPr="00A52124" w:rsidRDefault="00A52124" w:rsidP="00A52124">
      <w:pPr>
        <w:rPr>
          <w:sz w:val="28"/>
        </w:rPr>
      </w:pPr>
    </w:p>
    <w:p w:rsidR="00A52124" w:rsidRPr="00A52124" w:rsidRDefault="00A52124" w:rsidP="00A52124">
      <w:pPr>
        <w:jc w:val="right"/>
        <w:rPr>
          <w:sz w:val="28"/>
        </w:rPr>
      </w:pPr>
      <w:r>
        <w:rPr>
          <w:sz w:val="28"/>
        </w:rPr>
        <w:t>у</w:t>
      </w:r>
      <w:r w:rsidRPr="00A52124">
        <w:rPr>
          <w:sz w:val="28"/>
        </w:rPr>
        <w:t>читель-логопед: Днепровская С.М.</w:t>
      </w:r>
    </w:p>
    <w:p w:rsid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A52124" w:rsidRPr="00A52124" w:rsidRDefault="00A52124" w:rsidP="00A52124">
      <w:pPr>
        <w:widowControl/>
        <w:shd w:val="clear" w:color="auto" w:fill="FFFFFF"/>
        <w:spacing w:before="225" w:after="225" w:line="360" w:lineRule="auto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4C34E9" w:rsidRDefault="004C34E9" w:rsidP="00A52124">
      <w:pPr>
        <w:rPr>
          <w:sz w:val="28"/>
        </w:rPr>
      </w:pPr>
    </w:p>
    <w:p w:rsidR="00A52124" w:rsidRPr="00A52124" w:rsidRDefault="00A52124" w:rsidP="00A52124">
      <w:pPr>
        <w:rPr>
          <w:b/>
          <w:sz w:val="28"/>
        </w:rPr>
      </w:pPr>
      <w:bookmarkStart w:id="0" w:name="_GoBack"/>
      <w:bookmarkEnd w:id="0"/>
      <w:r w:rsidRPr="00A52124">
        <w:rPr>
          <w:b/>
          <w:sz w:val="28"/>
        </w:rPr>
        <w:lastRenderedPageBreak/>
        <w:t>Причины речевых нарушений</w:t>
      </w:r>
    </w:p>
    <w:p w:rsidR="00A52124" w:rsidRDefault="00A52124" w:rsidP="00A52124"/>
    <w:p w:rsidR="00A52124" w:rsidRPr="00A52124" w:rsidRDefault="00A52124" w:rsidP="00A52124">
      <w:pPr>
        <w:rPr>
          <w:sz w:val="28"/>
        </w:rPr>
      </w:pPr>
      <w:r w:rsidRPr="00A52124">
        <w:rPr>
          <w:sz w:val="28"/>
        </w:rPr>
        <w:t>Причины нарушений речи у детей.</w:t>
      </w:r>
    </w:p>
    <w:p w:rsidR="00A52124" w:rsidRPr="00A52124" w:rsidRDefault="00A52124" w:rsidP="00A52124">
      <w:pPr>
        <w:rPr>
          <w:sz w:val="28"/>
        </w:rPr>
      </w:pP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 Под причиной нарушений речи в логопедии понимают воздействие на организм внешнего или внутреннего вредоносного фактора или их взаимодействия, которые определяют специфику речевого расстройства и без которых последнее не может возникнуть.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Таким образом, существует две группы причин, приводящих к нарушениям речи: внутренние (эндогенные) и внешние (экзогенные). Остановлюсь подробно на каждой группе причин.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Внутренние (эндогенные) причины речевых нарушений</w:t>
      </w:r>
    </w:p>
    <w:p w:rsidR="00A52124" w:rsidRPr="00A52124" w:rsidRDefault="00A52124" w:rsidP="00A52124">
      <w:pPr>
        <w:jc w:val="left"/>
        <w:rPr>
          <w:sz w:val="28"/>
        </w:rPr>
      </w:pP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В зависимости от времени воздействия этих факторов выделяют внутриутробную патологию (воздействие в период внутриутробного развития). Внутриутробная патология часто сочетается с повреждением нервной системы ребёнка при родах. Такие поражения нервной системы ребёнка объединяют различные патологические состояния, обусловленные воздействием на плод вредоносных факторов во внутриутробном периоде, во время родов и в первые дни после рождения.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 Сюда относятся: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1. Заболевания матери во время беременности.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2. Отягощенная наследственность (диабет, гипертония, пороки развития, генетические и психические заболевания).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3. Аллергии матери.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4. Перенесенные переливания крови.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5. Токсикоз беременности, не зависимо от срока беременности.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6. Иммунологическая несовместимость крови матери и плода (по резус-фактору, системе АВО и другим антигенам эритроцитов).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7. Многообразная акушерская патология (узкий таз, затяжные или стремительные роды, преждевременное отхождение вод, обвитие пуповиной и пр.).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8. Курение во время беременности, употребление алкоголя.  Научно доказано влияние алкоголя (даже минимальные дозы: пиво, коктейли, слабое вино) на возникновение различных дефектов речи.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9.  Состояние после лечения бесплодия, преждевременных и  осложненных родов (кесарева сечения), 2 и более выкидышей (абортов).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10. Короткий промежуток между двумя беременностями (менее 1 года).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11. Маленький рост будущей матери.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12. Аномалии скелета (нарушение осанки матери).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13. Беременности до достижения 18 лет или после 40 лет.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14. Особые психические нагрузки (семейного или профессионального характера), нагрузки социального характера (экономические и материальные трудности, проблемы интеграции).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Дорогие читатели, отнеситесь внимательно к тому, что написано, от понимания ниже прочитанного зависит здоровье вашего ребенка, его успехи в обучении! </w:t>
      </w:r>
    </w:p>
    <w:p w:rsidR="00A52124" w:rsidRPr="00A52124" w:rsidRDefault="00A52124" w:rsidP="00A52124">
      <w:pPr>
        <w:jc w:val="left"/>
        <w:rPr>
          <w:sz w:val="28"/>
        </w:rPr>
      </w:pP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lastRenderedPageBreak/>
        <w:t>Гипоксия - это недостаточное снабжение кислородом тканей плаценты и плода.</w:t>
      </w:r>
    </w:p>
    <w:p w:rsidR="00A52124" w:rsidRPr="00A52124" w:rsidRDefault="00A52124" w:rsidP="00A52124">
      <w:pPr>
        <w:jc w:val="left"/>
        <w:rPr>
          <w:sz w:val="28"/>
        </w:rPr>
      </w:pP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 Причиной гипоксии плода могут быть: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пороки сердца у матери;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бронхиты, связанные с курением во время беременности;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ранние токсикозы (от 4 недель до 4 месяцев);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гестозы;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патология пуповины, узлы на ней, слишком короткая пуповина.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Гипоксия развивается и в том случае, если мать страдает анемией (низкий гемоглобин). В результате развивается хроническая плацентарная недостаточность, и у плода уже значительно нарушается созревание структур головного мозга. Даже при кратковременной гипоксии в нервной системе плода и новорожденного возникают нарушения мозгового кровообращения. Длительно и неоднократно возникающие гипоксические состояния приводят к резким нарушениям мозгового кровообращения, к гибели нервных клеток, отвечающих за речь, внимание, поведение. У недоношенных детей гипоксические повреждения захватывают, в основном, подкорковые структуры мозга. У детей, родившихся в срок, чаще всего поражается кора головного мозга. Такие повреждения часто становятся своего рода переходным этапом между острым и хроническим поражением мозга и составляют основу легкой дисфункции мозга. </w:t>
      </w:r>
    </w:p>
    <w:p w:rsidR="00A52124" w:rsidRPr="00A52124" w:rsidRDefault="00A52124" w:rsidP="00A52124">
      <w:pPr>
        <w:jc w:val="left"/>
        <w:rPr>
          <w:sz w:val="28"/>
        </w:rPr>
      </w:pP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Родовая травма - это местное повреждение плода, вызванное механическим воздействием непосредственно на плод во время родов.</w:t>
      </w:r>
    </w:p>
    <w:p w:rsidR="00A52124" w:rsidRPr="00A52124" w:rsidRDefault="00A52124" w:rsidP="00A52124">
      <w:pPr>
        <w:jc w:val="left"/>
        <w:rPr>
          <w:sz w:val="28"/>
        </w:rPr>
      </w:pP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Во время родов страдает позвоночник и, в первую очередь, его шейный отдел. Даже в процессе нормальных родов при прохождении ребенка через родовые пути происходит переразгибание головки в шейном отделе, соскальзывание затылочной кости по отношению к 1-му шейному позвонку. В результате возможно патологическое смещение 2-х первых шейных позвонков по отношению друг к другу или состояние подвывиха. Травмируется система позвоночных артерий, по которым получает кровь ствол и другие отделы мозг. Возникает хроническая ишемия-недостаточность мозгового кровообращения, поэтому и расстраиваются функции головного мозга. А в результате страдают те его структуры, которые отвечают за речь, внимание, поведение, эмоции. </w:t>
      </w:r>
    </w:p>
    <w:p w:rsidR="00A52124" w:rsidRPr="00A52124" w:rsidRDefault="00A52124" w:rsidP="00A52124">
      <w:pPr>
        <w:jc w:val="left"/>
        <w:rPr>
          <w:sz w:val="28"/>
        </w:rPr>
      </w:pP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>Внешние (экзогенные) причины речевых нарушений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       Для нормального речевого развития ребенку необходимо прямое  общение со взрослым. Общение должно быть значимым, проходить на эмоциональном положительном фоне и побуждать к ответу.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Важным стимулом развития речи является изменение формы общения ребёнка со взрослым ( в зависимости от возраста ребенка). Так, если не происходит замена эмоционального общения, характерного для 1 года жизни, на предметно-действенное общение с 2-3-летним ребенком, то появляется серьёзная угроза возникновения задержки психического развития. Речь ребёнка нарушается и задерживается в отсутствие эмоционального положительно окружения.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Речь развивается по подражанию, поэтому некоторые речевые нарушения (заикание, нечеткость произношения, нарушение темпа речи) могут иметь в своей основе подражание.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lastRenderedPageBreak/>
        <w:t xml:space="preserve">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Это задерживает развитие речи, а в ряде случаев, особенно при острых психических травмах, вызывает у ребёнка, психогенные речевые расстройства: мутизм (полный отказ от речевого общения), невротическое заикание. </w:t>
      </w:r>
    </w:p>
    <w:p w:rsidR="00A52124" w:rsidRPr="00A52124" w:rsidRDefault="00A52124" w:rsidP="00A52124">
      <w:pPr>
        <w:jc w:val="left"/>
        <w:rPr>
          <w:sz w:val="28"/>
        </w:rPr>
      </w:pPr>
      <w:r w:rsidRPr="00A52124">
        <w:rPr>
          <w:sz w:val="28"/>
        </w:rPr>
        <w:t xml:space="preserve">На речевое развитие  влияет общая физическая слабость организма, незрелость, обусловленная недоношенностью, рахит. Различные нарушения обмена веществ, заболевания внутренних органов. </w:t>
      </w:r>
    </w:p>
    <w:p w:rsidR="00782B41" w:rsidRDefault="00A52124" w:rsidP="00A52124">
      <w:pPr>
        <w:jc w:val="left"/>
      </w:pPr>
      <w:r w:rsidRPr="00A52124">
        <w:rPr>
          <w:sz w:val="28"/>
        </w:rPr>
        <w:t>Любое общее или нервно-психическое заболевание ребёнка первых лет жизни обычно сопровождается нарушением ре</w:t>
      </w:r>
      <w:r>
        <w:t>чевого развития.</w:t>
      </w:r>
    </w:p>
    <w:sectPr w:rsidR="00782B41" w:rsidSect="00524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31"/>
    <w:rsid w:val="000920AD"/>
    <w:rsid w:val="000F7827"/>
    <w:rsid w:val="00302298"/>
    <w:rsid w:val="004C34E9"/>
    <w:rsid w:val="00524031"/>
    <w:rsid w:val="007F7297"/>
    <w:rsid w:val="008848D0"/>
    <w:rsid w:val="009267A1"/>
    <w:rsid w:val="00A52124"/>
    <w:rsid w:val="00D05D2D"/>
    <w:rsid w:val="00E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D77AF-1058-4033-B680-B184300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F7827"/>
    <w:pPr>
      <w:jc w:val="left"/>
    </w:pPr>
    <w:rPr>
      <w:rFonts w:ascii="Calibri" w:hAnsi="Calibri"/>
      <w:bCs w:val="0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916</Words>
  <Characters>5225</Characters>
  <Application>Microsoft Office Word</Application>
  <DocSecurity>0</DocSecurity>
  <Lines>43</Lines>
  <Paragraphs>12</Paragraphs>
  <ScaleCrop>false</ScaleCrop>
  <Company>Hewlett-Packard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Днепровская</dc:creator>
  <cp:keywords/>
  <dc:description/>
  <cp:lastModifiedBy>София Днепровская</cp:lastModifiedBy>
  <cp:revision>6</cp:revision>
  <dcterms:created xsi:type="dcterms:W3CDTF">2017-06-23T17:05:00Z</dcterms:created>
  <dcterms:modified xsi:type="dcterms:W3CDTF">2022-07-27T11:51:00Z</dcterms:modified>
</cp:coreProperties>
</file>